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bCs/>
          <w:sz w:val="22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附件6：磋商报价一览表</w:t>
      </w:r>
    </w:p>
    <w:p>
      <w:pPr>
        <w:widowControl/>
        <w:adjustRightInd w:val="0"/>
        <w:snapToGrid w:val="0"/>
        <w:spacing w:after="200" w:line="360" w:lineRule="auto"/>
        <w:jc w:val="center"/>
        <w:rPr>
          <w:rFonts w:hint="eastAsia" w:ascii="黑体" w:hAnsi="黑体" w:eastAsia="黑体"/>
          <w:kern w:val="0"/>
          <w:sz w:val="28"/>
          <w:szCs w:val="28"/>
        </w:rPr>
      </w:pPr>
      <w:r>
        <w:rPr>
          <w:rFonts w:hint="eastAsia" w:ascii="黑体" w:hAnsi="黑体" w:eastAsia="黑体"/>
          <w:kern w:val="0"/>
          <w:sz w:val="28"/>
          <w:szCs w:val="28"/>
        </w:rPr>
        <w:t>1、报价单</w:t>
      </w:r>
    </w:p>
    <w:p>
      <w:pPr>
        <w:widowControl/>
        <w:adjustRightInd w:val="0"/>
        <w:snapToGrid w:val="0"/>
        <w:spacing w:after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投标人全称（加盖公章）：</w:t>
      </w:r>
    </w:p>
    <w:p>
      <w:pPr>
        <w:widowControl/>
        <w:adjustRightInd w:val="0"/>
        <w:snapToGrid w:val="0"/>
        <w:spacing w:after="200"/>
        <w:jc w:val="left"/>
        <w:rPr>
          <w:rFonts w:ascii="Tahoma" w:hAnsi="Tahoma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项目名称：</w:t>
      </w:r>
    </w:p>
    <w:p>
      <w:pPr>
        <w:widowControl/>
        <w:adjustRightInd w:val="0"/>
        <w:snapToGrid w:val="0"/>
        <w:spacing w:after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项目编号：        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6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3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投标货物、服务名称</w:t>
            </w:r>
          </w:p>
        </w:tc>
        <w:tc>
          <w:tcPr>
            <w:tcW w:w="614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投标总报价（一次）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23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江苏省南通田家炳中学（高中部）学校国旗队服装采购项目</w:t>
            </w:r>
          </w:p>
        </w:tc>
        <w:tc>
          <w:tcPr>
            <w:tcW w:w="6143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大写：  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    （人民币）</w:t>
            </w:r>
          </w:p>
        </w:tc>
      </w:tr>
    </w:tbl>
    <w:p>
      <w:pPr>
        <w:widowControl/>
        <w:adjustRightInd w:val="0"/>
        <w:snapToGrid w:val="0"/>
        <w:spacing w:after="200"/>
        <w:jc w:val="left"/>
        <w:rPr>
          <w:rFonts w:ascii="宋体" w:hAnsi="宋体" w:cs="宋体"/>
          <w:kern w:val="0"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6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3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投标货物、服务名称</w:t>
            </w:r>
          </w:p>
        </w:tc>
        <w:tc>
          <w:tcPr>
            <w:tcW w:w="614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投标总报价（二次）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23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江苏省南通田家炳中学（高中部）学校国旗队服装采购项目</w:t>
            </w:r>
          </w:p>
        </w:tc>
        <w:tc>
          <w:tcPr>
            <w:tcW w:w="6143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大写：   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    （人民币）</w:t>
            </w:r>
          </w:p>
        </w:tc>
      </w:tr>
    </w:tbl>
    <w:p>
      <w:pPr>
        <w:widowControl/>
        <w:adjustRightInd w:val="0"/>
        <w:snapToGrid w:val="0"/>
        <w:spacing w:after="200"/>
        <w:ind w:firstLine="480"/>
        <w:jc w:val="left"/>
        <w:rPr>
          <w:rFonts w:ascii="宋体" w:hAnsi="宋体"/>
          <w:kern w:val="0"/>
          <w:sz w:val="24"/>
        </w:rPr>
      </w:pPr>
    </w:p>
    <w:p>
      <w:pPr>
        <w:widowControl/>
        <w:adjustRightInd w:val="0"/>
        <w:snapToGrid w:val="0"/>
        <w:spacing w:after="200"/>
        <w:ind w:firstLine="480"/>
        <w:jc w:val="left"/>
        <w:rPr>
          <w:rFonts w:ascii="宋体" w:hAnsi="宋体"/>
          <w:kern w:val="0"/>
          <w:sz w:val="24"/>
        </w:rPr>
      </w:pPr>
    </w:p>
    <w:p>
      <w:pPr>
        <w:widowControl/>
        <w:adjustRightInd w:val="0"/>
        <w:snapToGrid w:val="0"/>
        <w:spacing w:after="200"/>
        <w:ind w:firstLine="48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日期：  年 月 日</w:t>
      </w:r>
    </w:p>
    <w:p>
      <w:pPr>
        <w:widowControl/>
        <w:adjustRightInd w:val="0"/>
        <w:snapToGrid w:val="0"/>
        <w:spacing w:after="200"/>
        <w:ind w:firstLine="48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填写说明：</w:t>
      </w:r>
    </w:p>
    <w:p>
      <w:pPr>
        <w:widowControl/>
        <w:adjustRightInd w:val="0"/>
        <w:snapToGrid w:val="0"/>
        <w:spacing w:after="200" w:line="50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2"/>
        </w:rPr>
      </w:pPr>
      <w:r>
        <w:rPr>
          <w:rFonts w:hint="eastAsia" w:ascii="宋体" w:hAnsi="宋体" w:cs="宋体"/>
          <w:kern w:val="0"/>
          <w:sz w:val="24"/>
          <w:szCs w:val="22"/>
        </w:rPr>
        <w:t>1、报价单必须加盖投标单位公章（复印件无效）。</w:t>
      </w:r>
    </w:p>
    <w:p>
      <w:pPr>
        <w:widowControl/>
        <w:adjustRightInd w:val="0"/>
        <w:snapToGrid w:val="0"/>
        <w:spacing w:after="200" w:line="50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2"/>
        </w:rPr>
      </w:pPr>
      <w:r>
        <w:rPr>
          <w:rFonts w:hint="eastAsia" w:ascii="宋体" w:hAnsi="宋体" w:cs="宋体"/>
          <w:kern w:val="0"/>
          <w:sz w:val="24"/>
          <w:szCs w:val="22"/>
        </w:rPr>
        <w:t>2、本项目供应商报价时需含所有费用，包括搬运到指定地点费用。请投标人认真按照要求报价。因报价和质量原因引起的损失，由投标人自行承担。</w:t>
      </w:r>
    </w:p>
    <w:p>
      <w:pPr>
        <w:widowControl/>
        <w:autoSpaceDE w:val="0"/>
        <w:autoSpaceDN w:val="0"/>
        <w:adjustRightInd w:val="0"/>
        <w:snapToGrid w:val="0"/>
        <w:spacing w:before="100" w:beforeAutospacing="1" w:after="100" w:afterAutospacing="1" w:line="360" w:lineRule="auto"/>
        <w:ind w:firstLine="560"/>
        <w:jc w:val="left"/>
        <w:rPr>
          <w:rFonts w:hint="eastAsia" w:ascii="宋体" w:hAnsi="宋体" w:cs="宋体"/>
          <w:kern w:val="0"/>
          <w:sz w:val="24"/>
          <w:szCs w:val="22"/>
        </w:rPr>
      </w:pPr>
      <w:r>
        <w:rPr>
          <w:rFonts w:hint="eastAsia" w:ascii="宋体" w:hAnsi="宋体" w:cs="宋体"/>
          <w:kern w:val="0"/>
          <w:sz w:val="24"/>
          <w:szCs w:val="22"/>
        </w:rPr>
        <w:t>3、</w:t>
      </w:r>
      <w:r>
        <w:rPr>
          <w:rFonts w:hint="eastAsia" w:ascii="宋体" w:hAnsi="宋体" w:cs="宋体"/>
          <w:b/>
          <w:bCs/>
          <w:kern w:val="0"/>
          <w:sz w:val="24"/>
        </w:rPr>
        <w:t>二次报价现场报，二次报价必须小于一次报价。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>
      <w:pPr>
        <w:pStyle w:val="2"/>
        <w:autoSpaceDE w:val="0"/>
        <w:autoSpaceDN w:val="0"/>
        <w:spacing w:line="360" w:lineRule="auto"/>
        <w:ind w:firstLine="560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2、分项报价单</w:t>
      </w:r>
    </w:p>
    <w:tbl>
      <w:tblPr>
        <w:tblStyle w:val="3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055"/>
        <w:gridCol w:w="3246"/>
        <w:gridCol w:w="567"/>
        <w:gridCol w:w="992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品名和货号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参数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投标单价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西装上衣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酒红色80%聚酯纤维20%粘胶；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男：36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女：14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男西裤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酒红色80%聚酯纤维20%粘胶；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女短裙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酒红色80%聚酯纤维20%粘胶；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长袖衬衫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长袖衬衫面料：60%棉40%聚酯纤维。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男：36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女：14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白色武装带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高品质人造革，镀金金属配件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帽子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蓓蕾帽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顶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帽徽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镀金帽徽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领带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100%聚酯纤维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肩章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镀金肩章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肩花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镀金肩花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领花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镀金领花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绶带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高密度编织绶带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皮鞋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鞋面和鞋跟是头层牛皮，靴筒是超细纤维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双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袖标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电脑绣花，可以粘贴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校徽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激光绣花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86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p>
      <w:r>
        <w:rPr>
          <w:rFonts w:hint="eastAsia"/>
        </w:rPr>
        <w:t>供应商（盖章）：</w:t>
      </w:r>
    </w:p>
    <w:p>
      <w:r>
        <w:rPr>
          <w:rFonts w:hint="eastAsia"/>
        </w:rPr>
        <w:t>委托人（签字）：</w:t>
      </w:r>
    </w:p>
    <w:p/>
    <w:p>
      <w:r>
        <w:rPr>
          <w:rFonts w:hint="eastAsia"/>
        </w:rPr>
        <w:t xml:space="preserve">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FA2F24"/>
    <w:rsid w:val="0042118A"/>
    <w:rsid w:val="007519BC"/>
    <w:rsid w:val="00E942E6"/>
    <w:rsid w:val="00F112B2"/>
    <w:rsid w:val="00FC75D2"/>
    <w:rsid w:val="0FFE0D9D"/>
    <w:rsid w:val="6CFA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adjustRightInd w:val="0"/>
      <w:snapToGrid w:val="0"/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</Words>
  <Characters>832</Characters>
  <Lines>6</Lines>
  <Paragraphs>1</Paragraphs>
  <TotalTime>2</TotalTime>
  <ScaleCrop>false</ScaleCrop>
  <LinksUpToDate>false</LinksUpToDate>
  <CharactersWithSpaces>976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2021-03-15T07:04:00Z</dcterms:created>
  <dc:creator>江苏中润</dc:creator>
  <cp:lastModifiedBy>孩子脾气的甜甜</cp:lastModifiedBy>
  <dcterms:modified xsi:type="dcterms:W3CDTF">2021-03-15T07:29:26Z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